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48FD3725" w:rsidR="00E21474" w:rsidRDefault="00E21474">
      <w:pPr>
        <w:pStyle w:val="BodyText2"/>
      </w:pPr>
      <w:r>
        <w:t xml:space="preserve">This provides an outline of available benefits </w:t>
      </w:r>
      <w:r w:rsidR="009A2FC0">
        <w:t xml:space="preserve">for full-time employees </w:t>
      </w:r>
      <w:r>
        <w:t xml:space="preserve">as of </w:t>
      </w:r>
      <w:r w:rsidR="00774B05">
        <w:t>December 202</w:t>
      </w:r>
      <w:r w:rsidR="00711AE5">
        <w:t>5</w:t>
      </w:r>
      <w:r>
        <w:t xml:space="preserve">. Further details are available in the City of </w:t>
      </w:r>
      <w:smartTag w:uri="urn:schemas-microsoft-com:office:smarttags" w:element="City">
        <w:smartTag w:uri="urn:schemas-microsoft-com:office:smarttags" w:element="place">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63C27BE8" w14:textId="4406A51E" w:rsidR="00E21474" w:rsidRDefault="00E21474">
      <w:r>
        <w:rPr>
          <w:b/>
          <w:bCs/>
        </w:rPr>
        <w:t>Vacation</w:t>
      </w:r>
      <w:r>
        <w:t>:</w:t>
      </w:r>
      <w:r w:rsidR="002D2EAF">
        <w:tab/>
      </w:r>
      <w:r>
        <w:t>Vacation is earned at the following rates:</w:t>
      </w:r>
    </w:p>
    <w:p w14:paraId="371852C7" w14:textId="314BA0BB" w:rsidR="00E21474" w:rsidRDefault="00E21474">
      <w:r>
        <w:tab/>
      </w:r>
      <w:r w:rsidR="002D2EAF">
        <w:tab/>
      </w:r>
      <w:r>
        <w:t xml:space="preserve">1-7 years – 80 hours of vacation </w:t>
      </w:r>
      <w:r w:rsidR="00510670">
        <w:t>earned.</w:t>
      </w:r>
    </w:p>
    <w:p w14:paraId="3B2C7635" w14:textId="43704C27" w:rsidR="00E21474" w:rsidRDefault="00E21474">
      <w:r>
        <w:tab/>
      </w:r>
      <w:r w:rsidR="002D2EAF">
        <w:tab/>
      </w:r>
      <w:r>
        <w:t xml:space="preserve">8-17 years – 120 hours of vacation </w:t>
      </w:r>
      <w:r w:rsidR="00510670">
        <w:t>earned.</w:t>
      </w:r>
    </w:p>
    <w:p w14:paraId="33BFA7E5" w14:textId="77538557" w:rsidR="00E21474" w:rsidRDefault="00E21474">
      <w:r>
        <w:tab/>
      </w:r>
      <w:r w:rsidR="002D2EAF">
        <w:tab/>
      </w:r>
      <w:r>
        <w:t xml:space="preserve">18 years + -- 160 hours of vacation </w:t>
      </w:r>
      <w:r w:rsidR="00510670">
        <w:t>earned.</w:t>
      </w:r>
    </w:p>
    <w:p w14:paraId="3041D9BC" w14:textId="75517B3A" w:rsidR="003C4409" w:rsidRPr="003C4409" w:rsidRDefault="00E21474">
      <w:pPr>
        <w:rPr>
          <w:color w:val="FF0000"/>
        </w:rPr>
      </w:pPr>
      <w:r>
        <w:t>Employees may not carry over more than 48 hours of vacation past their anniversary date. Accrued vacation is paid out at termination or retirement.</w:t>
      </w:r>
      <w:r w:rsidR="003C4409">
        <w:t xml:space="preserve"> </w:t>
      </w:r>
      <w:r w:rsidR="002434EA">
        <w:t>(</w:t>
      </w:r>
      <w:r w:rsidR="003C4409" w:rsidRPr="002434EA">
        <w:rPr>
          <w:b/>
          <w:bCs/>
          <w:color w:val="000000" w:themeColor="text1"/>
        </w:rPr>
        <w:t xml:space="preserve">Vacation hours are given </w:t>
      </w:r>
      <w:r w:rsidR="00A47122" w:rsidRPr="002434EA">
        <w:rPr>
          <w:b/>
          <w:bCs/>
          <w:color w:val="000000" w:themeColor="text1"/>
        </w:rPr>
        <w:t>on</w:t>
      </w:r>
      <w:r w:rsidR="003C4409" w:rsidRPr="002434EA">
        <w:rPr>
          <w:b/>
          <w:bCs/>
          <w:color w:val="000000" w:themeColor="text1"/>
        </w:rPr>
        <w:t xml:space="preserve"> anniversary, annually.</w:t>
      </w:r>
      <w:r w:rsidR="002434EA">
        <w:rPr>
          <w:b/>
          <w:bCs/>
          <w:color w:val="000000" w:themeColor="text1"/>
        </w:rPr>
        <w:t>)</w:t>
      </w:r>
      <w:r w:rsidR="003C4409" w:rsidRPr="002434EA">
        <w:rPr>
          <w:color w:val="000000" w:themeColor="text1"/>
        </w:rPr>
        <w:t xml:space="preserve"> </w:t>
      </w:r>
    </w:p>
    <w:p w14:paraId="33A86A78" w14:textId="77777777" w:rsidR="00E21474" w:rsidRDefault="00E21474"/>
    <w:p w14:paraId="5F0945D3" w14:textId="7A4EC608" w:rsidR="00E21474" w:rsidRPr="003C4409" w:rsidRDefault="00E21474">
      <w:pPr>
        <w:rPr>
          <w:color w:val="FF0000"/>
        </w:rPr>
      </w:pPr>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r w:rsidR="002434EA">
        <w:t>(</w:t>
      </w:r>
      <w:r w:rsidR="003C4409" w:rsidRPr="002434EA">
        <w:rPr>
          <w:b/>
          <w:bCs/>
          <w:color w:val="000000" w:themeColor="text1"/>
        </w:rPr>
        <w:t>No waiting period. Eligible for holiday pay, day of hire.</w:t>
      </w:r>
      <w:r w:rsidR="002434EA">
        <w:rPr>
          <w:color w:val="000000" w:themeColor="text1"/>
        </w:rPr>
        <w:t>)</w:t>
      </w:r>
    </w:p>
    <w:p w14:paraId="01C88D64" w14:textId="77777777" w:rsidR="00E21474" w:rsidRDefault="00E21474"/>
    <w:p w14:paraId="3B1A091F" w14:textId="46D5A410" w:rsidR="00E21474" w:rsidRDefault="00E21474">
      <w:pPr>
        <w:rPr>
          <w:color w:val="FF0000"/>
        </w:rPr>
      </w:pPr>
      <w:r>
        <w:rPr>
          <w:b/>
          <w:bCs/>
        </w:rPr>
        <w:t>Personal Leave</w:t>
      </w:r>
      <w:r>
        <w:t>:  Employees earn personal leave time, which can be used for illness of employee, family members, or other family concerns.</w:t>
      </w:r>
      <w:r w:rsidR="00B626E4">
        <w:t xml:space="preserve"> (As defined in the employee handbook-page 38).</w:t>
      </w:r>
      <w:r>
        <w:t xml:space="preserve"> </w:t>
      </w:r>
      <w:r w:rsidR="00B626E4">
        <w:t>Full-time</w:t>
      </w:r>
      <w:r>
        <w:t xml:space="preserv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r w:rsidR="003C4409">
        <w:t xml:space="preserve"> </w:t>
      </w:r>
      <w:r w:rsidR="002434EA">
        <w:t>(</w:t>
      </w:r>
      <w:r w:rsidR="003C4409" w:rsidRPr="002434EA">
        <w:rPr>
          <w:b/>
          <w:bCs/>
          <w:color w:val="000000" w:themeColor="text1"/>
        </w:rPr>
        <w:t>Not eligible to use these hours until 6 months of service</w:t>
      </w:r>
      <w:r w:rsidR="003C4409" w:rsidRPr="002434EA">
        <w:rPr>
          <w:color w:val="000000" w:themeColor="text1"/>
        </w:rPr>
        <w:t>.</w:t>
      </w:r>
      <w:r w:rsidR="002434EA">
        <w:rPr>
          <w:color w:val="000000" w:themeColor="text1"/>
        </w:rPr>
        <w:t>)</w:t>
      </w:r>
      <w:r w:rsidR="003C4409">
        <w:rPr>
          <w:color w:val="FF0000"/>
        </w:rPr>
        <w:t xml:space="preserve"> </w:t>
      </w:r>
    </w:p>
    <w:p w14:paraId="50E9B143" w14:textId="77777777" w:rsidR="003C4409" w:rsidRPr="003C4409" w:rsidRDefault="003C4409">
      <w:pPr>
        <w:rPr>
          <w:color w:val="FF0000"/>
        </w:rPr>
      </w:pPr>
    </w:p>
    <w:p w14:paraId="70DCBC99" w14:textId="29451841" w:rsidR="00E21474" w:rsidRDefault="00E21474">
      <w:r>
        <w:rPr>
          <w:b/>
          <w:bCs/>
        </w:rPr>
        <w:t>Funeral Leave</w:t>
      </w:r>
      <w:r>
        <w:t xml:space="preserve">:  Three days are paid for </w:t>
      </w:r>
      <w:r w:rsidR="00B626E4">
        <w:t xml:space="preserve">the </w:t>
      </w:r>
      <w:r>
        <w:t xml:space="preserve">death of </w:t>
      </w:r>
      <w:r w:rsidR="00B626E4">
        <w:t>an immediate family member and</w:t>
      </w:r>
      <w:r>
        <w:t xml:space="preserve"> one day for </w:t>
      </w:r>
      <w:r w:rsidR="00B626E4">
        <w:t xml:space="preserve">all </w:t>
      </w:r>
      <w:r>
        <w:t>other relatives.  No maximum number of days per year.</w:t>
      </w:r>
      <w:r w:rsidR="00B626E4">
        <w:t xml:space="preserve"> (As defined in the employee handbook-page 40)</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is equivalent to two hours regular pay for that day. Any time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holidays, but receive a separate holiday compensation check twice a year.)</w:t>
      </w:r>
    </w:p>
    <w:p w14:paraId="5089FDB6" w14:textId="77777777" w:rsidR="0026146C" w:rsidRDefault="0026146C"/>
    <w:p w14:paraId="39379098" w14:textId="199A1825" w:rsidR="003C4409" w:rsidRPr="003C4409" w:rsidRDefault="0026146C">
      <w:pPr>
        <w:rPr>
          <w:b/>
          <w:bCs/>
          <w:color w:val="FF0000"/>
        </w:rPr>
      </w:pPr>
      <w:r w:rsidRPr="0026146C">
        <w:rPr>
          <w:b/>
        </w:rPr>
        <w:t xml:space="preserve">Comp time: </w:t>
      </w:r>
      <w:r>
        <w:t xml:space="preserve"> Comp time is allowed</w:t>
      </w:r>
      <w:r w:rsidR="008221AE">
        <w:t xml:space="preserve"> for </w:t>
      </w:r>
      <w:r w:rsidR="00435977">
        <w:t>new hire employees for their first 12 months of employmen</w:t>
      </w:r>
      <w:r w:rsidR="006B7A43">
        <w:t xml:space="preserve">t. At one year of employment any accrued comp time will be paid out in full. </w:t>
      </w:r>
      <w:r w:rsidR="00D25EF7">
        <w:t xml:space="preserve">A </w:t>
      </w:r>
      <w:r>
        <w:t>maximum</w:t>
      </w:r>
      <w:r w:rsidR="00D25EF7">
        <w:t xml:space="preserve"> of 40 hour</w:t>
      </w:r>
      <w:r w:rsidR="008F056B">
        <w:t xml:space="preserve">s will be allowed to be banked. </w:t>
      </w:r>
      <w:r w:rsidR="002434EA" w:rsidRPr="002434EA">
        <w:rPr>
          <w:color w:val="000000" w:themeColor="text1"/>
        </w:rPr>
        <w:t>(</w:t>
      </w:r>
      <w:r w:rsidR="003C4409" w:rsidRPr="002434EA">
        <w:rPr>
          <w:b/>
          <w:bCs/>
          <w:color w:val="000000" w:themeColor="text1"/>
        </w:rPr>
        <w:t>Available to all new hire employees, up to 12 months of service. Any balance remaining in comp bank will be paid out through payroll, following 1 year anniversary.</w:t>
      </w:r>
      <w:r w:rsidR="002434EA" w:rsidRPr="002434EA">
        <w:rPr>
          <w:b/>
          <w:bCs/>
          <w:color w:val="000000" w:themeColor="text1"/>
        </w:rPr>
        <w:t>)</w:t>
      </w:r>
    </w:p>
    <w:p w14:paraId="191696AE" w14:textId="77777777" w:rsidR="00947822" w:rsidRPr="003C4409" w:rsidRDefault="00947822">
      <w:pPr>
        <w:rPr>
          <w:b/>
          <w:bCs/>
        </w:rPr>
      </w:pPr>
    </w:p>
    <w:p w14:paraId="4D0B70CE" w14:textId="13CB7A7F" w:rsidR="00E21474" w:rsidRDefault="00E21474">
      <w:pPr>
        <w:rPr>
          <w:b/>
          <w:bCs/>
          <w:u w:val="single"/>
        </w:rPr>
      </w:pPr>
      <w:r>
        <w:rPr>
          <w:b/>
          <w:bCs/>
          <w:u w:val="single"/>
        </w:rPr>
        <w:t>RETIREMENT PLAN:</w:t>
      </w:r>
      <w:r w:rsidR="003C4409">
        <w:rPr>
          <w:b/>
          <w:bCs/>
          <w:u w:val="single"/>
        </w:rPr>
        <w:t xml:space="preserve"> </w:t>
      </w:r>
    </w:p>
    <w:p w14:paraId="4AF37EDA" w14:textId="74616F71" w:rsidR="00E21474" w:rsidRDefault="00E21474">
      <w:r>
        <w:t xml:space="preserve">The City of Wahoo provides a defined contribution retirement plan for its employees. Participating employees contribute 6% and the City contributes a matching 6%. Employees select investment options from </w:t>
      </w:r>
      <w:r>
        <w:lastRenderedPageBreak/>
        <w:t>list of available funds.  E</w:t>
      </w:r>
      <w:r w:rsidR="003C4409">
        <w:t xml:space="preserve">mployees must </w:t>
      </w:r>
      <w:r>
        <w:t>enroll after six months of employment.</w:t>
      </w:r>
      <w:r w:rsidR="00CC2D2E">
        <w:t xml:space="preserve"> </w:t>
      </w:r>
      <w:r>
        <w:t>Vesting in the City’s contribution to retirement funds occurs as follows:</w:t>
      </w:r>
    </w:p>
    <w:p w14:paraId="7A56603C" w14:textId="77777777" w:rsidR="00E21474" w:rsidRDefault="00E21474">
      <w:r>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44875606" w14:textId="77777777" w:rsidR="00E21474" w:rsidRDefault="00E21474">
      <w:pPr>
        <w:rPr>
          <w:b/>
          <w:bCs/>
          <w:u w:val="single"/>
        </w:rPr>
      </w:pPr>
      <w:r>
        <w:rPr>
          <w:b/>
          <w:bCs/>
          <w:u w:val="single"/>
        </w:rPr>
        <w:t>INSURANCE:</w:t>
      </w:r>
    </w:p>
    <w:p w14:paraId="16FC078A" w14:textId="50736B53" w:rsidR="00E21474" w:rsidRDefault="00E21474">
      <w:r>
        <w:t xml:space="preserve">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t>
      </w:r>
      <w:r w:rsidR="007105B6">
        <w:t>within</w:t>
      </w:r>
      <w:r>
        <w:t xml:space="preserve">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1BA6CC2A" w:rsidR="00E21474" w:rsidRDefault="00E21474">
      <w:r>
        <w:t>(</w:t>
      </w:r>
      <w:r w:rsidR="00465A12">
        <w:t>T</w:t>
      </w:r>
      <w:r>
        <w:t xml:space="preserve">hrough </w:t>
      </w:r>
      <w:r w:rsidR="004C3C7B">
        <w:t>MEDICA</w:t>
      </w:r>
      <w:r w:rsidR="00465A12">
        <w:t xml:space="preserve"> as of</w:t>
      </w:r>
      <w:r w:rsidR="00434474">
        <w:t xml:space="preserve"> </w:t>
      </w:r>
      <w:r w:rsidR="00447407">
        <w:t>12</w:t>
      </w:r>
      <w:r w:rsidR="00434474">
        <w:t>/1/</w:t>
      </w:r>
      <w:r w:rsidR="00FC1471">
        <w:t>2</w:t>
      </w:r>
      <w:r w:rsidR="00A615AF">
        <w:t>4</w:t>
      </w:r>
      <w:r w:rsidR="004C3C7B">
        <w:t>)</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employee and </w:t>
      </w:r>
      <w:r w:rsidR="003F4B5D">
        <w:t>7</w:t>
      </w:r>
      <w:r w:rsidR="00B8090E">
        <w:t>7.5</w:t>
      </w:r>
      <w:r>
        <w:t xml:space="preserve">% of premium for covered dependents. </w:t>
      </w:r>
      <w:r w:rsidR="00B8090E">
        <w:t>There are four</w:t>
      </w:r>
      <w:r w:rsidR="00465A12">
        <w:t xml:space="preserve"> health insurance options available</w:t>
      </w:r>
      <w:r w:rsidR="005549F7">
        <w:t xml:space="preserve"> for qualified employees</w:t>
      </w:r>
      <w:r w:rsidR="00465A12">
        <w:t xml:space="preserve">: </w:t>
      </w:r>
      <w:r w:rsidR="00B8090E">
        <w:t>T</w:t>
      </w:r>
      <w:r w:rsidR="00A615AF">
        <w:t>hree</w:t>
      </w:r>
      <w:r w:rsidR="00B8090E">
        <w:t xml:space="preserve"> </w:t>
      </w:r>
      <w:r>
        <w:t>PPO plan</w:t>
      </w:r>
      <w:r w:rsidR="00B8090E">
        <w:t>s</w:t>
      </w:r>
      <w:r>
        <w:t xml:space="preserve"> with</w:t>
      </w:r>
      <w:r w:rsidR="00465A12">
        <w:t xml:space="preserve"> $</w:t>
      </w:r>
      <w:r w:rsidR="0034602D">
        <w:t>2,0</w:t>
      </w:r>
      <w:r w:rsidR="00465A12">
        <w:t xml:space="preserve">00 </w:t>
      </w:r>
      <w:r w:rsidR="00F1793F">
        <w:t xml:space="preserve">individual </w:t>
      </w:r>
      <w:r w:rsidR="00465A12">
        <w:t xml:space="preserve">deductible or </w:t>
      </w:r>
      <w:r w:rsidR="00B8090E">
        <w:t>t</w:t>
      </w:r>
      <w:r w:rsidR="00A615AF">
        <w:t>hree</w:t>
      </w:r>
      <w:r w:rsidR="00465A12">
        <w:t xml:space="preserve"> $</w:t>
      </w:r>
      <w:r w:rsidR="0034602D">
        <w:t>3,</w:t>
      </w:r>
      <w:r w:rsidR="00A615AF">
        <w:t>3</w:t>
      </w:r>
      <w:r w:rsidR="00465A12">
        <w:t xml:space="preserve">00 </w:t>
      </w:r>
      <w:r w:rsidR="00F1793F">
        <w:t xml:space="preserve">individual </w:t>
      </w:r>
      <w:r w:rsidR="00465A12">
        <w:t xml:space="preserve">deductible HSA-qualified plan. </w:t>
      </w:r>
      <w:r w:rsidR="00B8090E">
        <w:t>Each plan offers a narrow network</w:t>
      </w:r>
      <w:r w:rsidR="00A615AF">
        <w:t xml:space="preserve">. </w:t>
      </w:r>
      <w:r w:rsidR="002434EA">
        <w:t xml:space="preserve">With contributions made monthly to HSA accounts. </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The City of Wahoo currently pays full premium for dental insurance for employee</w:t>
      </w:r>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77777777" w:rsidR="00E21474" w:rsidRDefault="00B2495D">
      <w:r>
        <w:t xml:space="preserve">A policy through </w:t>
      </w:r>
      <w:r w:rsidR="00A24841">
        <w:t>Principal</w:t>
      </w:r>
      <w:r>
        <w:t xml:space="preserve"> provides a $20,000 benefit for employee, $10,000 for spouse, $5,000 for child. </w:t>
      </w:r>
      <w:r w:rsidR="00E21474">
        <w:t>The City of Wahoo currently pays full premium for life insurance for employee and family.</w:t>
      </w:r>
    </w:p>
    <w:p w14:paraId="06F3DFB8" w14:textId="77777777" w:rsidR="004871B5" w:rsidRDefault="004871B5"/>
    <w:p w14:paraId="28860BBC" w14:textId="59FB2D2B" w:rsidR="004871B5" w:rsidRDefault="004871B5" w:rsidP="004871B5">
      <w:pPr>
        <w:rPr>
          <w:bCs/>
        </w:rPr>
      </w:pPr>
      <w:r>
        <w:rPr>
          <w:b/>
          <w:bCs/>
        </w:rPr>
        <w:t xml:space="preserve">Vision Insurance: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premium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mbursed medical expense account</w:t>
      </w:r>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46B4E2A7" w:rsidR="00A37D5F" w:rsidRDefault="00A37D5F">
      <w:r>
        <w:t>Employees enrolled in the HSA-qualified health plan may elect payroll contributions into their designated HSA bank account. At the present time the City of Wahoo provides a payment into the employee’s HSA account.</w:t>
      </w:r>
      <w:r w:rsidR="00B626E4">
        <w:t xml:space="preserve"> </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7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C"/>
    <w:rsid w:val="00007905"/>
    <w:rsid w:val="00026540"/>
    <w:rsid w:val="00097F35"/>
    <w:rsid w:val="000B7188"/>
    <w:rsid w:val="00153065"/>
    <w:rsid w:val="001B54E4"/>
    <w:rsid w:val="001F42D8"/>
    <w:rsid w:val="002434EA"/>
    <w:rsid w:val="0026146C"/>
    <w:rsid w:val="00266966"/>
    <w:rsid w:val="00274069"/>
    <w:rsid w:val="00280AF9"/>
    <w:rsid w:val="0028404B"/>
    <w:rsid w:val="002942C9"/>
    <w:rsid w:val="002D2EAF"/>
    <w:rsid w:val="002D4ACC"/>
    <w:rsid w:val="00300C9B"/>
    <w:rsid w:val="003135CD"/>
    <w:rsid w:val="0034602D"/>
    <w:rsid w:val="0036780C"/>
    <w:rsid w:val="00375342"/>
    <w:rsid w:val="003C4409"/>
    <w:rsid w:val="003C7D97"/>
    <w:rsid w:val="003F4B5D"/>
    <w:rsid w:val="00407B75"/>
    <w:rsid w:val="004222C5"/>
    <w:rsid w:val="00425492"/>
    <w:rsid w:val="00434474"/>
    <w:rsid w:val="00435977"/>
    <w:rsid w:val="00447407"/>
    <w:rsid w:val="00465A12"/>
    <w:rsid w:val="00484DE8"/>
    <w:rsid w:val="004871B5"/>
    <w:rsid w:val="004C3C7B"/>
    <w:rsid w:val="00510670"/>
    <w:rsid w:val="005549F7"/>
    <w:rsid w:val="005702C8"/>
    <w:rsid w:val="005953C7"/>
    <w:rsid w:val="005953D5"/>
    <w:rsid w:val="005F4D2C"/>
    <w:rsid w:val="0062633D"/>
    <w:rsid w:val="00685068"/>
    <w:rsid w:val="006A7AF9"/>
    <w:rsid w:val="006B5351"/>
    <w:rsid w:val="006B7A43"/>
    <w:rsid w:val="007105B6"/>
    <w:rsid w:val="00711AE5"/>
    <w:rsid w:val="00740B37"/>
    <w:rsid w:val="00774B05"/>
    <w:rsid w:val="007860DC"/>
    <w:rsid w:val="008221AE"/>
    <w:rsid w:val="008349E5"/>
    <w:rsid w:val="00843F84"/>
    <w:rsid w:val="008A3E3D"/>
    <w:rsid w:val="008E16BD"/>
    <w:rsid w:val="008F056B"/>
    <w:rsid w:val="00900DA7"/>
    <w:rsid w:val="00947367"/>
    <w:rsid w:val="00947822"/>
    <w:rsid w:val="009A2FC0"/>
    <w:rsid w:val="009B51C5"/>
    <w:rsid w:val="00A22141"/>
    <w:rsid w:val="00A24841"/>
    <w:rsid w:val="00A37D5F"/>
    <w:rsid w:val="00A47122"/>
    <w:rsid w:val="00A615AF"/>
    <w:rsid w:val="00A71438"/>
    <w:rsid w:val="00A75642"/>
    <w:rsid w:val="00A849B3"/>
    <w:rsid w:val="00AA6C91"/>
    <w:rsid w:val="00AC6806"/>
    <w:rsid w:val="00B127EC"/>
    <w:rsid w:val="00B2049B"/>
    <w:rsid w:val="00B2495D"/>
    <w:rsid w:val="00B626E4"/>
    <w:rsid w:val="00B8090E"/>
    <w:rsid w:val="00B86D15"/>
    <w:rsid w:val="00B971C4"/>
    <w:rsid w:val="00B9779D"/>
    <w:rsid w:val="00BC6B4F"/>
    <w:rsid w:val="00C40D89"/>
    <w:rsid w:val="00CA380F"/>
    <w:rsid w:val="00CC2D2E"/>
    <w:rsid w:val="00D25EF7"/>
    <w:rsid w:val="00D83081"/>
    <w:rsid w:val="00DB1657"/>
    <w:rsid w:val="00DB23CA"/>
    <w:rsid w:val="00DE0D19"/>
    <w:rsid w:val="00DE4BEF"/>
    <w:rsid w:val="00E0753B"/>
    <w:rsid w:val="00E21474"/>
    <w:rsid w:val="00E66697"/>
    <w:rsid w:val="00E77C0A"/>
    <w:rsid w:val="00ED3F79"/>
    <w:rsid w:val="00EE4C90"/>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993788-d50f-40d9-8f3e-5a9b957b912a">
      <Terms xmlns="http://schemas.microsoft.com/office/infopath/2007/PartnerControls"/>
    </lcf76f155ced4ddcb4097134ff3c332f>
    <TaxCatchAll xmlns="887a58f6-00b7-41f9-862f-6869fdb8be44" xsi:nil="true"/>
    <_dlc_DocId xmlns="887a58f6-00b7-41f9-862f-6869fdb8be44">WA5V5RHAZQU7-1720429621-99116</_dlc_DocId>
    <_dlc_DocIdUrl xmlns="887a58f6-00b7-41f9-862f-6869fdb8be44">
      <Url>https://cityofwahoo.sharepoint.com/sites/FileStorage/_layouts/15/DocIdRedir.aspx?ID=WA5V5RHAZQU7-1720429621-99116</Url>
      <Description>WA5V5RHAZQU7-1720429621-99116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8960D-F28E-4C2B-B562-456DFC8BFB4B}">
  <ds:schemaRefs>
    <ds:schemaRef ds:uri="http://schemas.microsoft.com/office/2006/metadata/properties"/>
    <ds:schemaRef ds:uri="http://schemas.microsoft.com/office/infopath/2007/PartnerControls"/>
    <ds:schemaRef ds:uri="c5993788-d50f-40d9-8f3e-5a9b957b912a"/>
    <ds:schemaRef ds:uri="887a58f6-00b7-41f9-862f-6869fdb8be44"/>
  </ds:schemaRefs>
</ds:datastoreItem>
</file>

<file path=customXml/itemProps2.xml><?xml version="1.0" encoding="utf-8"?>
<ds:datastoreItem xmlns:ds="http://schemas.openxmlformats.org/officeDocument/2006/customXml" ds:itemID="{2E72C0A1-4134-46D0-8D3C-749BFA6F1EA9}">
  <ds:schemaRefs>
    <ds:schemaRef ds:uri="http://schemas.microsoft.com/sharepoint/v3/contenttype/forms"/>
  </ds:schemaRefs>
</ds:datastoreItem>
</file>

<file path=customXml/itemProps3.xml><?xml version="1.0" encoding="utf-8"?>
<ds:datastoreItem xmlns:ds="http://schemas.openxmlformats.org/officeDocument/2006/customXml" ds:itemID="{391DD4E3-BBFA-4844-8BA4-55F0631535CA}">
  <ds:schemaRefs>
    <ds:schemaRef ds:uri="http://schemas.microsoft.com/sharepoint/events"/>
  </ds:schemaRefs>
</ds:datastoreItem>
</file>

<file path=customXml/itemProps4.xml><?xml version="1.0" encoding="utf-8"?>
<ds:datastoreItem xmlns:ds="http://schemas.openxmlformats.org/officeDocument/2006/customXml" ds:itemID="{C27F3EEB-1014-48D8-8F4D-CE80931C3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1012</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19</cp:revision>
  <cp:lastPrinted>2024-02-05T17:17:00Z</cp:lastPrinted>
  <dcterms:created xsi:type="dcterms:W3CDTF">2024-01-24T22:04:00Z</dcterms:created>
  <dcterms:modified xsi:type="dcterms:W3CDTF">2025-02-06T14:09:00Z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0x010100112297BF860A7B4BAF9A3FB7CBB9B9B7</vt:lpwstr>
  </property>
  <property fmtid="{D5CDD505-2E9C-101B-9397-08002B2CF9AE}" pid="3" name="Order">
    <vt:r8>9911600</vt:r8>
  </property>
  <property fmtid="{D5CDD505-2E9C-101B-9397-08002B2CF9AE}" pid="4" name="_dlc_DocIdItemGuid">
    <vt:lpwstr>47d2e11c-9944-5c11-aa47-6e6f6627a1ce</vt:lpwstr>
  </property>
  <property fmtid="{D5CDD505-2E9C-101B-9397-08002B2CF9AE}" pid="5" name="MediaServiceImageTags">
    <vt:lpwstr/>
  </property>
</Properties>
</file>